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bookmarkStart w:id="0" w:name="_GoBack"/>
      <w:bookmarkEnd w:id="0"/>
      <w:r>
        <w:rPr>
          <w:b/>
        </w:rPr>
        <w:t>ΓΡΗΓΟΡΗΣ ΤΡΙΚΟΥΚΗΣ</w:t>
      </w:r>
    </w:p>
    <w:p>
      <w:pPr>
        <w:jc w:val="center"/>
      </w:pPr>
    </w:p>
    <w:p>
      <w:pPr>
        <w:spacing w:line="276" w:lineRule="auto"/>
        <w:jc w:val="both"/>
      </w:pPr>
      <w:r>
        <w:t xml:space="preserve">Ο Γρηγόρης Τρικούκης είναι δικηγόρος. </w:t>
      </w:r>
    </w:p>
    <w:p>
      <w:pPr>
        <w:spacing w:line="276" w:lineRule="auto"/>
        <w:jc w:val="both"/>
      </w:pPr>
      <w:r>
        <w:t xml:space="preserve">Είναι απόφοιτος του τμήματος Νομικής της σχολής Νομικών και Οικονομικών Επιστημών (Ν.Ο.Ε)  του Αριστοτελείου Πανεπιστημίου Θεσσαλονίκης. </w:t>
      </w:r>
    </w:p>
    <w:p>
      <w:pPr>
        <w:spacing w:line="276" w:lineRule="auto"/>
        <w:jc w:val="both"/>
      </w:pPr>
      <w:r>
        <w:t xml:space="preserve">Κατά την διάρκεια των σπουδών εργάστηκε όλα τα έτη εθελοντικά στο Φεστιβάλ Κινηματογράφου Θεσσαλονίκης. </w:t>
      </w:r>
    </w:p>
    <w:p>
      <w:pPr>
        <w:spacing w:line="276" w:lineRule="auto"/>
        <w:jc w:val="both"/>
      </w:pPr>
      <w:r>
        <w:t>Από το 1995 εργάζεται ως δικηγόρος με υποθέσεις αστικού δικαίου, πνευματικής ιδιοκτησίας, αλλά και ποινικού δικαίου.</w:t>
      </w:r>
    </w:p>
    <w:p>
      <w:pPr>
        <w:spacing w:line="276" w:lineRule="auto"/>
        <w:jc w:val="both"/>
      </w:pPr>
      <w:r>
        <w:t>Από το 2003 έως και σήμερα συνεργάζεται με τον Οργανισμό Συλλογικής Διαχείρισης Δικαιωμάτων Ελλήνων Ηθοποιών «ΔΙΟΝΥΣΟΣ» ασχολούμενος με διάφορα νομικά ζητήματα του Οργανισμού (διεξαγωγή δικών, κατάρτιση συμβάσεων, συμβουλευτική δικηγορία), με ιδιαίτερη έμφαση σε αυτά της δημόσια εκτέλεσης. Είναι γνώστης της Αγγλικής και Ιταλικής γλώσσας.</w:t>
      </w:r>
    </w:p>
    <w:p>
      <w:pPr>
        <w:spacing w:line="276" w:lineRule="auto"/>
        <w:jc w:val="both"/>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A1"/>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F3"/>
    <w:rsid w:val="00134D9D"/>
    <w:rsid w:val="00202FE3"/>
    <w:rsid w:val="002540F3"/>
    <w:rsid w:val="0026461E"/>
    <w:rsid w:val="00613ABE"/>
    <w:rsid w:val="00791777"/>
    <w:rsid w:val="05E84458"/>
    <w:rsid w:val="0F465CD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fontTable" Target="fontTable.xml"/><Relationship Id="rId4"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C9E24B2-7829-42A0-BD3B-879C14006EBD}"/>
</file>

<file path=customXml/itemProps2.xml><?xml version="1.0" encoding="utf-8"?>
<ds:datastoreItem xmlns:ds="http://schemas.openxmlformats.org/officeDocument/2006/customXml" ds:itemID="{37096C08-9E30-421A-923E-6365CAD5734E}"/>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C932C0DB-8B61-43A1-97AA-6AF58F07D9B3}"/>
</file>

<file path=docProps/app.xml><?xml version="1.0" encoding="utf-8"?>
<Properties xmlns="http://schemas.openxmlformats.org/officeDocument/2006/extended-properties" xmlns:vt="http://schemas.openxmlformats.org/officeDocument/2006/docPropsVTypes">
  <Template>Normal</Template>
  <Pages>1</Pages>
  <Words>118</Words>
  <Characters>642</Characters>
  <Lines>5</Lines>
  <Paragraphs>1</Paragraphs>
  <TotalTime>0</TotalTime>
  <ScaleCrop>false</ScaleCrop>
  <LinksUpToDate>false</LinksUpToDate>
  <CharactersWithSpaces>759</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Βιογραφικό Γρηγόρη Τρικούκη </dc:title>
  <dc:creator>Schedia</dc:creator>
  <cp:lastModifiedBy>lenovo23</cp:lastModifiedBy>
  <cp:revision>4</cp:revision>
  <dcterms:created xsi:type="dcterms:W3CDTF">2019-03-19T11:46:00Z</dcterms:created>
  <dcterms:modified xsi:type="dcterms:W3CDTF">2019-03-19T14:03:01Z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y fmtid="{D5CDD505-2E9C-101B-9397-08002B2CF9AE}" pid="3" name="ContentTypeId">
    <vt:lpwstr>0x01010083D890F2F5BE644981A254C8A4FE6820</vt:lpwstr>
  </property>
</Properties>
</file>